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352729" w:rsidP="00834DF7">
      <w:pPr>
        <w:ind w:left="-710" w:firstLine="695"/>
        <w:jc w:val="both"/>
        <w:rPr>
          <w:b/>
          <w:bCs/>
        </w:rPr>
      </w:pPr>
    </w:p>
    <w:p w:rsidR="00CF1133" w:rsidRDefault="00352729" w:rsidP="00834DF7">
      <w:pPr>
        <w:ind w:left="-710" w:firstLine="695"/>
        <w:jc w:val="both"/>
        <w:rPr>
          <w:b/>
          <w:bCs/>
        </w:rPr>
      </w:pPr>
      <w:r>
        <w:rPr>
          <w:b/>
          <w:bCs/>
        </w:rPr>
        <w:t>LEP – Sub Committee</w:t>
      </w:r>
    </w:p>
    <w:p w:rsidR="00BE3AA8" w:rsidRDefault="00352729" w:rsidP="00834DF7">
      <w:pPr>
        <w:ind w:left="-710" w:firstLine="695"/>
        <w:jc w:val="both"/>
        <w:rPr>
          <w:b/>
          <w:bCs/>
        </w:rPr>
      </w:pPr>
    </w:p>
    <w:p w:rsidR="00BF42FF" w:rsidRDefault="00352729"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rsidR="00CF1133" w:rsidRPr="00BC4466" w:rsidRDefault="00352729" w:rsidP="00834DF7">
      <w:pPr>
        <w:spacing w:after="0" w:line="256" w:lineRule="auto"/>
        <w:ind w:left="0" w:firstLine="0"/>
        <w:jc w:val="both"/>
        <w:rPr>
          <w:b/>
          <w:bCs/>
        </w:rPr>
      </w:pPr>
    </w:p>
    <w:p w:rsidR="00BC4466" w:rsidRPr="00BC4466" w:rsidRDefault="00352729" w:rsidP="00834DF7">
      <w:pPr>
        <w:spacing w:after="0" w:line="256" w:lineRule="auto"/>
        <w:ind w:left="0" w:firstLine="0"/>
        <w:jc w:val="both"/>
        <w:rPr>
          <w:b/>
          <w:bCs/>
        </w:rPr>
      </w:pPr>
      <w:r w:rsidRPr="00BC4466">
        <w:rPr>
          <w:b/>
        </w:rPr>
        <w:t xml:space="preserve">Private and Confidential: </w:t>
      </w:r>
      <w:r>
        <w:rPr>
          <w:b/>
        </w:rPr>
        <w:t>NO</w:t>
      </w:r>
    </w:p>
    <w:p w:rsidR="00BC4466" w:rsidRDefault="00352729" w:rsidP="00834DF7">
      <w:pPr>
        <w:spacing w:after="0" w:line="256" w:lineRule="auto"/>
        <w:ind w:left="0" w:firstLine="0"/>
        <w:jc w:val="both"/>
      </w:pPr>
    </w:p>
    <w:p w:rsidR="00A3358A" w:rsidRDefault="00352729" w:rsidP="00834DF7">
      <w:pPr>
        <w:jc w:val="both"/>
      </w:pPr>
      <w:r w:rsidRPr="00B959D4">
        <w:rPr>
          <w:b/>
        </w:rPr>
        <w:t>Date:</w:t>
      </w:r>
      <w:r>
        <w:t xml:space="preserve"> </w:t>
      </w:r>
      <w:r>
        <w:fldChar w:fldCharType="begin"/>
      </w:r>
      <w:r>
        <w:instrText xml:space="preserve"> DOCPROPERTY  MeetingDate  \* MERGEFORMAT </w:instrText>
      </w:r>
      <w:r>
        <w:fldChar w:fldCharType="separate"/>
      </w:r>
      <w:r>
        <w:t>Friday, 19 February 2021</w:t>
      </w:r>
      <w:r>
        <w:fldChar w:fldCharType="end"/>
      </w:r>
    </w:p>
    <w:p w:rsidR="00312FC6" w:rsidRDefault="00352729" w:rsidP="00834DF7">
      <w:pPr>
        <w:jc w:val="both"/>
      </w:pPr>
    </w:p>
    <w:p w:rsidR="00BF42FF" w:rsidRPr="0059508E" w:rsidRDefault="00352729" w:rsidP="0059508E">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Innovation Budget Report</w:t>
      </w:r>
      <w:r w:rsidRPr="00BF42FF">
        <w:rPr>
          <w:b/>
          <w:color w:val="auto"/>
        </w:rPr>
        <w:fldChar w:fldCharType="end"/>
      </w:r>
    </w:p>
    <w:p w:rsidR="00D7480F" w:rsidRDefault="00352729" w:rsidP="00834DF7">
      <w:pPr>
        <w:spacing w:after="0" w:line="256" w:lineRule="auto"/>
        <w:ind w:left="0" w:firstLine="0"/>
        <w:jc w:val="both"/>
      </w:pPr>
    </w:p>
    <w:p w:rsidR="00BF42FF" w:rsidRPr="00F41096" w:rsidRDefault="00352729"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Matt Wright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sidRPr="00F41096">
        <w:rPr>
          <w:b/>
        </w:rPr>
        <w:t xml:space="preserve"> </w:t>
      </w:r>
    </w:p>
    <w:p w:rsidR="00BF42FF" w:rsidRPr="002B3CC5" w:rsidRDefault="00352729" w:rsidP="00BF42FF">
      <w:pPr>
        <w:ind w:right="-873"/>
        <w:rPr>
          <w:b/>
        </w:rPr>
      </w:pPr>
      <w:r>
        <w:rPr>
          <w:b/>
        </w:rPr>
        <w:fldChar w:fldCharType="begin"/>
      </w:r>
      <w:r>
        <w:rPr>
          <w:b/>
        </w:rPr>
        <w:instrText xml:space="preserve"> DOCPROPERTY  LeadOfficerEmail  \* MERGEFORMAT </w:instrText>
      </w:r>
      <w:r>
        <w:rPr>
          <w:b/>
        </w:rPr>
        <w:fldChar w:fldCharType="separate"/>
      </w:r>
      <w:r>
        <w:rPr>
          <w:b/>
        </w:rPr>
        <w:t>Matthew.Wright@lancashirelep.co.uk</w:t>
      </w:r>
      <w:r>
        <w:rPr>
          <w:b/>
        </w:rPr>
        <w:fldChar w:fldCharType="end"/>
      </w:r>
    </w:p>
    <w:p w:rsidR="002B3CC5" w:rsidRDefault="00352729"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86ACF" w:rsidTr="008B5354">
        <w:tc>
          <w:tcPr>
            <w:tcW w:w="9180" w:type="dxa"/>
          </w:tcPr>
          <w:p w:rsidR="002B3CC5" w:rsidRDefault="00352729" w:rsidP="00834DF7">
            <w:pPr>
              <w:pStyle w:val="Header"/>
              <w:jc w:val="both"/>
            </w:pPr>
          </w:p>
          <w:p w:rsidR="002B3CC5" w:rsidRPr="002B3CC5" w:rsidRDefault="00352729" w:rsidP="00834DF7">
            <w:pPr>
              <w:pStyle w:val="Heading6"/>
              <w:jc w:val="both"/>
              <w:rPr>
                <w:rFonts w:ascii="Arial" w:hAnsi="Arial"/>
                <w:b/>
                <w:color w:val="auto"/>
              </w:rPr>
            </w:pPr>
            <w:r w:rsidRPr="002B3CC5">
              <w:rPr>
                <w:rFonts w:ascii="Arial" w:hAnsi="Arial"/>
                <w:b/>
                <w:color w:val="auto"/>
              </w:rPr>
              <w:t>Executive Summary</w:t>
            </w:r>
          </w:p>
          <w:p w:rsidR="002B3CC5" w:rsidRDefault="00352729" w:rsidP="00834DF7">
            <w:pPr>
              <w:jc w:val="both"/>
              <w:rPr>
                <w:color w:val="auto"/>
              </w:rPr>
            </w:pPr>
          </w:p>
          <w:p w:rsidR="00BF42FF" w:rsidRPr="002B3CC5" w:rsidRDefault="00352729" w:rsidP="0065420E">
            <w:pPr>
              <w:ind w:left="0" w:firstLine="0"/>
              <w:rPr>
                <w:color w:val="auto"/>
              </w:rPr>
            </w:pPr>
            <w:r>
              <w:rPr>
                <w:color w:val="auto"/>
              </w:rPr>
              <w:t>The outline Work plan below is for illustrative purposes, setting out the allocations to be made by the LCDL budget holder Maya Ellis for innovation activities to supplement and support the work of the Innovation Board. This is in the format of budget head</w:t>
            </w:r>
            <w:r>
              <w:rPr>
                <w:color w:val="auto"/>
              </w:rPr>
              <w:t xml:space="preserve">ings and descriptive areas of work. </w:t>
            </w:r>
          </w:p>
          <w:p w:rsidR="00312FC6" w:rsidRPr="002B3CC5" w:rsidRDefault="00352729" w:rsidP="00834DF7">
            <w:pPr>
              <w:jc w:val="both"/>
              <w:rPr>
                <w:color w:val="auto"/>
              </w:rPr>
            </w:pPr>
          </w:p>
          <w:p w:rsidR="000646C9" w:rsidRDefault="00352729" w:rsidP="000646C9">
            <w:r w:rsidRPr="002B3CC5">
              <w:rPr>
                <w:b/>
                <w:color w:val="auto"/>
              </w:rPr>
              <w:t>Recommendation</w:t>
            </w:r>
          </w:p>
          <w:p w:rsidR="002B3CC5" w:rsidRDefault="00352729" w:rsidP="000646C9">
            <w:pPr>
              <w:ind w:left="0" w:firstLine="0"/>
              <w:jc w:val="both"/>
              <w:rPr>
                <w:color w:val="auto"/>
              </w:rPr>
            </w:pPr>
            <w:r>
              <w:t>The Board is asked to r</w:t>
            </w:r>
            <w:r w:rsidRPr="000646C9">
              <w:rPr>
                <w:color w:val="auto"/>
              </w:rPr>
              <w:t>eceive the report and comment on the mix of headings in relation to assisting progress on key objectives</w:t>
            </w:r>
          </w:p>
          <w:p w:rsidR="000646C9" w:rsidRDefault="00352729" w:rsidP="00312FC6">
            <w:pPr>
              <w:ind w:left="360" w:firstLine="0"/>
              <w:jc w:val="both"/>
            </w:pPr>
          </w:p>
        </w:tc>
      </w:tr>
    </w:tbl>
    <w:p w:rsidR="002B3CC5" w:rsidRDefault="00352729" w:rsidP="00834DF7">
      <w:pPr>
        <w:pStyle w:val="Header"/>
        <w:jc w:val="both"/>
      </w:pPr>
    </w:p>
    <w:p w:rsidR="00A3358A" w:rsidRDefault="00352729" w:rsidP="00834DF7">
      <w:pPr>
        <w:jc w:val="both"/>
        <w:rPr>
          <w:b/>
        </w:rPr>
      </w:pPr>
      <w:r>
        <w:rPr>
          <w:b/>
        </w:rPr>
        <w:t xml:space="preserve">Background and Advice </w:t>
      </w:r>
    </w:p>
    <w:p w:rsidR="00A3358A" w:rsidRDefault="00352729" w:rsidP="00834DF7">
      <w:pPr>
        <w:jc w:val="both"/>
        <w:rPr>
          <w:b/>
        </w:rPr>
      </w:pPr>
    </w:p>
    <w:p w:rsidR="00BF42FF" w:rsidRDefault="00352729" w:rsidP="00BF42FF">
      <w:pPr>
        <w:ind w:left="0" w:firstLine="0"/>
      </w:pPr>
      <w:r>
        <w:t xml:space="preserve">Subject to the confirmation of the County </w:t>
      </w:r>
      <w:r>
        <w:t>Council and Lancashire County Development limited (LCDL) budgets and Business Plans for 2021/22, a budget is available for innovation activities involving the innovation officer team and is provided through the County Council/LCDL account. The team compris</w:t>
      </w:r>
      <w:r>
        <w:t>es Maya Ellis, Matt Wright and Dan Knowles.</w:t>
      </w:r>
    </w:p>
    <w:p w:rsidR="0059508E" w:rsidRDefault="00352729" w:rsidP="00BF42FF">
      <w:pPr>
        <w:ind w:left="0" w:firstLine="0"/>
      </w:pPr>
    </w:p>
    <w:p w:rsidR="0059508E" w:rsidRDefault="00352729" w:rsidP="00BF42FF">
      <w:pPr>
        <w:ind w:left="0" w:firstLine="0"/>
      </w:pPr>
      <w:r>
        <w:t>The overall allocation is for £100,000 and the aim of the work plan headings is to shape, facilitate and lever activity supportive of the Innovation Boards work.</w:t>
      </w:r>
    </w:p>
    <w:p w:rsidR="0059508E" w:rsidRDefault="00352729" w:rsidP="00BF42FF">
      <w:pPr>
        <w:ind w:left="0" w:firstLine="0"/>
      </w:pPr>
    </w:p>
    <w:p w:rsidR="0059508E" w:rsidRPr="0059508E" w:rsidRDefault="00352729" w:rsidP="0059508E">
      <w:pPr>
        <w:ind w:left="0" w:firstLine="0"/>
        <w:rPr>
          <w:b/>
        </w:rPr>
      </w:pPr>
      <w:r w:rsidRPr="0059508E">
        <w:rPr>
          <w:b/>
        </w:rPr>
        <w:t>Work plan</w:t>
      </w:r>
      <w:r>
        <w:rPr>
          <w:b/>
        </w:rPr>
        <w:t xml:space="preserve"> headings</w:t>
      </w:r>
      <w:r w:rsidRPr="0059508E">
        <w:rPr>
          <w:b/>
        </w:rPr>
        <w:t xml:space="preserve"> for financial year 2021/22</w:t>
      </w:r>
    </w:p>
    <w:p w:rsidR="0059508E" w:rsidRDefault="00352729" w:rsidP="0059508E">
      <w:pPr>
        <w:ind w:left="0" w:firstLine="0"/>
      </w:pPr>
    </w:p>
    <w:p w:rsidR="0059508E" w:rsidRDefault="00352729" w:rsidP="0059508E">
      <w:pPr>
        <w:ind w:left="0" w:firstLine="0"/>
      </w:pPr>
      <w:r w:rsidRPr="0059508E">
        <w:rPr>
          <w:b/>
        </w:rPr>
        <w:t>L</w:t>
      </w:r>
      <w:r w:rsidRPr="0059508E">
        <w:rPr>
          <w:b/>
        </w:rPr>
        <w:t>ancashire Innovation Festival 2021</w:t>
      </w:r>
      <w:r>
        <w:rPr>
          <w:b/>
        </w:rPr>
        <w:t xml:space="preserve"> -</w:t>
      </w:r>
      <w:r>
        <w:rPr>
          <w:b/>
        </w:rPr>
        <w:tab/>
      </w:r>
      <w:r>
        <w:t>£15,000 (plus hopefully more from external funding and sponsorship)</w:t>
      </w:r>
    </w:p>
    <w:p w:rsidR="0059508E" w:rsidRDefault="00352729" w:rsidP="0059508E">
      <w:pPr>
        <w:ind w:left="0" w:firstLine="0"/>
      </w:pPr>
    </w:p>
    <w:p w:rsidR="0059508E" w:rsidRDefault="00352729" w:rsidP="0059508E">
      <w:pPr>
        <w:ind w:left="0" w:firstLine="0"/>
      </w:pPr>
      <w:r w:rsidRPr="0059508E">
        <w:rPr>
          <w:b/>
        </w:rPr>
        <w:t>Observatory Project</w:t>
      </w:r>
      <w:r>
        <w:rPr>
          <w:b/>
        </w:rPr>
        <w:t xml:space="preserve"> - </w:t>
      </w:r>
      <w:r>
        <w:t>£10,000</w:t>
      </w:r>
    </w:p>
    <w:p w:rsidR="0059508E" w:rsidRDefault="00352729" w:rsidP="0059508E">
      <w:pPr>
        <w:ind w:left="0" w:firstLine="0"/>
      </w:pPr>
      <w:r>
        <w:t>Developing an innovation observatory to map our clusters, monitor progress and better articulate opportunities and colla</w:t>
      </w:r>
      <w:r>
        <w:t>boration.</w:t>
      </w:r>
    </w:p>
    <w:p w:rsidR="0059508E" w:rsidRDefault="00352729" w:rsidP="0059508E">
      <w:pPr>
        <w:ind w:left="0" w:firstLine="0"/>
      </w:pPr>
    </w:p>
    <w:p w:rsidR="0059508E" w:rsidRDefault="00352729" w:rsidP="0059508E">
      <w:pPr>
        <w:ind w:left="0" w:firstLine="0"/>
      </w:pPr>
      <w:r w:rsidRPr="0059508E">
        <w:rPr>
          <w:b/>
        </w:rPr>
        <w:t>Monitoring and evaluation</w:t>
      </w:r>
      <w:r>
        <w:rPr>
          <w:b/>
        </w:rPr>
        <w:t xml:space="preserve"> - </w:t>
      </w:r>
      <w:r>
        <w:t>£10,000</w:t>
      </w:r>
    </w:p>
    <w:p w:rsidR="0059508E" w:rsidRDefault="00352729" w:rsidP="0059508E">
      <w:pPr>
        <w:ind w:left="0" w:firstLine="0"/>
      </w:pPr>
      <w:r>
        <w:lastRenderedPageBreak/>
        <w:t>To ensure progress against the innovation plan. To be kept as an ongoing cost but it may well merge with the Observatory. Keeping separate for first year of observatory in case we want to be a bit experimental</w:t>
      </w:r>
      <w:r>
        <w:t xml:space="preserve"> on that at first.</w:t>
      </w:r>
    </w:p>
    <w:p w:rsidR="0059508E" w:rsidRDefault="00352729" w:rsidP="0059508E">
      <w:pPr>
        <w:ind w:left="0" w:firstLine="0"/>
      </w:pPr>
    </w:p>
    <w:p w:rsidR="0059508E" w:rsidRDefault="00352729" w:rsidP="0059508E">
      <w:pPr>
        <w:ind w:left="0" w:firstLine="0"/>
      </w:pPr>
      <w:r w:rsidRPr="0059508E">
        <w:rPr>
          <w:b/>
        </w:rPr>
        <w:t>Bid writing</w:t>
      </w:r>
      <w:r>
        <w:rPr>
          <w:b/>
        </w:rPr>
        <w:t xml:space="preserve"> - </w:t>
      </w:r>
      <w:r>
        <w:t>£10,000</w:t>
      </w:r>
    </w:p>
    <w:p w:rsidR="0059508E" w:rsidRDefault="00352729" w:rsidP="0059508E">
      <w:pPr>
        <w:ind w:left="0" w:firstLine="0"/>
      </w:pPr>
      <w:r>
        <w:t>Supplemented in house potentially too – to allow us to start strategically pitching for funding for bigger projects. Use to map landscape, make initial attempts and potentially run a pilot or two if relevant.</w:t>
      </w:r>
    </w:p>
    <w:p w:rsidR="0059508E" w:rsidRDefault="00352729" w:rsidP="0059508E">
      <w:pPr>
        <w:ind w:left="0" w:firstLine="0"/>
      </w:pPr>
    </w:p>
    <w:p w:rsidR="0059508E" w:rsidRDefault="00352729" w:rsidP="0059508E">
      <w:pPr>
        <w:ind w:left="0" w:firstLine="0"/>
      </w:pPr>
      <w:r w:rsidRPr="0059508E">
        <w:rPr>
          <w:b/>
        </w:rPr>
        <w:t>Mark</w:t>
      </w:r>
      <w:r w:rsidRPr="0059508E">
        <w:rPr>
          <w:b/>
        </w:rPr>
        <w:t>eting strategy</w:t>
      </w:r>
      <w:r>
        <w:rPr>
          <w:b/>
        </w:rPr>
        <w:t xml:space="preserve"> - </w:t>
      </w:r>
      <w:r>
        <w:t>£30,000</w:t>
      </w:r>
    </w:p>
    <w:p w:rsidR="0059508E" w:rsidRDefault="00352729" w:rsidP="0059508E">
      <w:pPr>
        <w:ind w:left="0" w:firstLine="0"/>
      </w:pPr>
      <w:r>
        <w:t>To focus on strategy and campaign building to promote talent retention and inward investment, as well as internal cross promotion and knowledge sharing.</w:t>
      </w:r>
    </w:p>
    <w:p w:rsidR="0059508E" w:rsidRDefault="00352729" w:rsidP="0059508E">
      <w:pPr>
        <w:ind w:left="0" w:firstLine="0"/>
      </w:pPr>
    </w:p>
    <w:p w:rsidR="0059508E" w:rsidRDefault="00352729" w:rsidP="0059508E">
      <w:pPr>
        <w:ind w:left="0" w:firstLine="0"/>
      </w:pPr>
      <w:r w:rsidRPr="0059508E">
        <w:rPr>
          <w:b/>
        </w:rPr>
        <w:t>Case studies</w:t>
      </w:r>
      <w:r>
        <w:rPr>
          <w:b/>
        </w:rPr>
        <w:t xml:space="preserve"> - </w:t>
      </w:r>
      <w:r>
        <w:t>£5,000</w:t>
      </w:r>
    </w:p>
    <w:p w:rsidR="0059508E" w:rsidRDefault="00352729" w:rsidP="0059508E">
      <w:pPr>
        <w:ind w:left="0" w:firstLine="0"/>
      </w:pPr>
      <w:r>
        <w:t>Pay for journalist to write up the case studies.</w:t>
      </w:r>
    </w:p>
    <w:p w:rsidR="0059508E" w:rsidRDefault="00352729" w:rsidP="0059508E">
      <w:pPr>
        <w:ind w:left="0" w:firstLine="0"/>
      </w:pPr>
    </w:p>
    <w:p w:rsidR="0059508E" w:rsidRDefault="00352729" w:rsidP="0059508E">
      <w:pPr>
        <w:ind w:left="0" w:firstLine="0"/>
      </w:pPr>
      <w:r w:rsidRPr="0059508E">
        <w:rPr>
          <w:b/>
        </w:rPr>
        <w:t>Extra</w:t>
      </w:r>
      <w:r w:rsidRPr="0059508E">
        <w:rPr>
          <w:b/>
        </w:rPr>
        <w:t xml:space="preserve"> marketing</w:t>
      </w:r>
      <w:r>
        <w:rPr>
          <w:b/>
        </w:rPr>
        <w:t xml:space="preserve"> - </w:t>
      </w:r>
      <w:r>
        <w:t>£10,000</w:t>
      </w:r>
    </w:p>
    <w:p w:rsidR="0059508E" w:rsidRDefault="00352729" w:rsidP="0059508E">
      <w:pPr>
        <w:ind w:left="0" w:firstLine="0"/>
      </w:pPr>
      <w:r>
        <w:t>Flexible but likely for PR and / or an inward investment dedicated person.</w:t>
      </w:r>
    </w:p>
    <w:p w:rsidR="0059508E" w:rsidRDefault="00352729" w:rsidP="0059508E">
      <w:pPr>
        <w:ind w:left="0" w:firstLine="0"/>
      </w:pPr>
    </w:p>
    <w:p w:rsidR="0059508E" w:rsidRDefault="00352729" w:rsidP="0059508E">
      <w:pPr>
        <w:ind w:left="0" w:firstLine="0"/>
      </w:pPr>
      <w:r w:rsidRPr="0059508E">
        <w:rPr>
          <w:b/>
        </w:rPr>
        <w:t>Contingency / flexible</w:t>
      </w:r>
      <w:r>
        <w:rPr>
          <w:b/>
        </w:rPr>
        <w:t xml:space="preserve"> - </w:t>
      </w:r>
      <w:r>
        <w:t>£10,000</w:t>
      </w:r>
    </w:p>
    <w:p w:rsidR="0059508E" w:rsidRDefault="00352729" w:rsidP="0059508E">
      <w:pPr>
        <w:ind w:left="0" w:firstLine="0"/>
      </w:pPr>
      <w:r>
        <w:t>Board costs or pilot activity we would like to explore</w:t>
      </w:r>
    </w:p>
    <w:p w:rsidR="0059508E" w:rsidRDefault="00352729" w:rsidP="0059508E">
      <w:pPr>
        <w:ind w:left="0" w:firstLine="0"/>
      </w:pPr>
    </w:p>
    <w:p w:rsidR="0059508E" w:rsidRPr="0059508E" w:rsidRDefault="00352729" w:rsidP="0059508E">
      <w:pPr>
        <w:ind w:left="0" w:firstLine="0"/>
        <w:rPr>
          <w:b/>
        </w:rPr>
      </w:pPr>
      <w:r w:rsidRPr="0059508E">
        <w:rPr>
          <w:b/>
        </w:rPr>
        <w:t>Internal (non-budget dependent)</w:t>
      </w:r>
      <w:r>
        <w:rPr>
          <w:b/>
        </w:rPr>
        <w:t xml:space="preserve"> amount?</w:t>
      </w:r>
    </w:p>
    <w:p w:rsidR="0059508E" w:rsidRDefault="00352729" w:rsidP="000646C9">
      <w:pPr>
        <w:pStyle w:val="ListParagraph"/>
        <w:numPr>
          <w:ilvl w:val="0"/>
          <w:numId w:val="11"/>
        </w:numPr>
      </w:pPr>
      <w:r>
        <w:t>Project mapping</w:t>
      </w:r>
    </w:p>
    <w:p w:rsidR="0059508E" w:rsidRDefault="00352729" w:rsidP="000646C9">
      <w:pPr>
        <w:pStyle w:val="ListParagraph"/>
        <w:numPr>
          <w:ilvl w:val="0"/>
          <w:numId w:val="11"/>
        </w:numPr>
      </w:pPr>
      <w:r>
        <w:t xml:space="preserve">Strategy &amp; </w:t>
      </w:r>
      <w:r>
        <w:t>policy development – focus on embedding with LEP sector groups and building funding base.</w:t>
      </w:r>
    </w:p>
    <w:p w:rsidR="0059508E" w:rsidRDefault="00352729" w:rsidP="000646C9">
      <w:pPr>
        <w:pStyle w:val="ListParagraph"/>
        <w:numPr>
          <w:ilvl w:val="0"/>
          <w:numId w:val="11"/>
        </w:numPr>
      </w:pPr>
      <w:r>
        <w:t>Bid writing</w:t>
      </w:r>
    </w:p>
    <w:p w:rsidR="0059508E" w:rsidRDefault="00352729" w:rsidP="000646C9">
      <w:pPr>
        <w:pStyle w:val="ListParagraph"/>
        <w:numPr>
          <w:ilvl w:val="0"/>
          <w:numId w:val="11"/>
        </w:numPr>
      </w:pPr>
      <w:r>
        <w:t>Lancashire Innovation Festival</w:t>
      </w:r>
      <w:bookmarkStart w:id="0" w:name="_GoBack"/>
      <w:bookmarkEnd w:id="0"/>
    </w:p>
    <w:p w:rsidR="00A613A0" w:rsidRDefault="00352729" w:rsidP="007F7B7E">
      <w:pPr>
        <w:spacing w:line="250" w:lineRule="auto"/>
        <w:ind w:left="0" w:firstLine="0"/>
        <w:jc w:val="both"/>
      </w:pPr>
      <w:r>
        <w:t xml:space="preserve">  </w:t>
      </w:r>
    </w:p>
    <w:p w:rsidR="00B959D4" w:rsidRPr="00ED571D" w:rsidRDefault="00352729"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rsidR="00B959D4" w:rsidRPr="00ED571D" w:rsidRDefault="00352729" w:rsidP="007F7B7E">
      <w:pPr>
        <w:jc w:val="both"/>
      </w:pPr>
    </w:p>
    <w:tbl>
      <w:tblPr>
        <w:tblW w:w="0" w:type="auto"/>
        <w:tblLayout w:type="fixed"/>
        <w:tblLook w:val="0000" w:firstRow="0" w:lastRow="0" w:firstColumn="0" w:lastColumn="0" w:noHBand="0" w:noVBand="0"/>
      </w:tblPr>
      <w:tblGrid>
        <w:gridCol w:w="3510"/>
        <w:gridCol w:w="2492"/>
        <w:gridCol w:w="3178"/>
      </w:tblGrid>
      <w:tr w:rsidR="00086ACF" w:rsidTr="00331DDF">
        <w:tc>
          <w:tcPr>
            <w:tcW w:w="3510" w:type="dxa"/>
          </w:tcPr>
          <w:p w:rsidR="00B959D4" w:rsidRPr="00ED571D" w:rsidRDefault="00352729"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B959D4" w:rsidRPr="00ED571D" w:rsidRDefault="00352729"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B959D4" w:rsidRPr="00ED571D" w:rsidRDefault="00352729"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086ACF" w:rsidTr="00331DDF">
        <w:tc>
          <w:tcPr>
            <w:tcW w:w="3510" w:type="dxa"/>
          </w:tcPr>
          <w:p w:rsidR="00B959D4" w:rsidRPr="00ED571D" w:rsidRDefault="00352729" w:rsidP="00834DF7">
            <w:pPr>
              <w:jc w:val="both"/>
              <w:rPr>
                <w:color w:val="auto"/>
              </w:rPr>
            </w:pPr>
            <w:r>
              <w:rPr>
                <w:color w:val="auto"/>
              </w:rPr>
              <w:t>N/A</w:t>
            </w:r>
          </w:p>
          <w:p w:rsidR="00B959D4" w:rsidRPr="00ED571D" w:rsidRDefault="00352729" w:rsidP="00834DF7">
            <w:pPr>
              <w:jc w:val="both"/>
              <w:rPr>
                <w:color w:val="auto"/>
              </w:rPr>
            </w:pPr>
          </w:p>
        </w:tc>
        <w:tc>
          <w:tcPr>
            <w:tcW w:w="2492" w:type="dxa"/>
          </w:tcPr>
          <w:p w:rsidR="00B959D4" w:rsidRPr="00ED571D" w:rsidRDefault="00352729" w:rsidP="00834DF7">
            <w:pPr>
              <w:jc w:val="both"/>
              <w:rPr>
                <w:color w:val="auto"/>
              </w:rPr>
            </w:pPr>
          </w:p>
        </w:tc>
        <w:tc>
          <w:tcPr>
            <w:tcW w:w="3178" w:type="dxa"/>
          </w:tcPr>
          <w:p w:rsidR="00B959D4" w:rsidRPr="00ED571D" w:rsidRDefault="00352729" w:rsidP="00834DF7">
            <w:pPr>
              <w:jc w:val="both"/>
              <w:rPr>
                <w:color w:val="auto"/>
              </w:rPr>
            </w:pPr>
          </w:p>
        </w:tc>
      </w:tr>
      <w:tr w:rsidR="00086ACF" w:rsidTr="00331DDF">
        <w:trPr>
          <w:cantSplit/>
        </w:trPr>
        <w:tc>
          <w:tcPr>
            <w:tcW w:w="9180" w:type="dxa"/>
            <w:gridSpan w:val="3"/>
          </w:tcPr>
          <w:p w:rsidR="00B959D4" w:rsidRPr="00ED571D" w:rsidRDefault="00352729" w:rsidP="00834DF7">
            <w:pPr>
              <w:jc w:val="both"/>
            </w:pPr>
            <w:r w:rsidRPr="00ED571D">
              <w:t xml:space="preserve">Reason for inclusion in Part II, if appropriate </w:t>
            </w:r>
          </w:p>
          <w:p w:rsidR="00BF42FF" w:rsidRPr="00ED571D" w:rsidRDefault="00352729" w:rsidP="00BF42FF">
            <w:pPr>
              <w:rPr>
                <w:color w:val="auto"/>
              </w:rPr>
            </w:pPr>
            <w:r>
              <w:rPr>
                <w:color w:val="auto"/>
              </w:rPr>
              <w:t>N/A</w:t>
            </w:r>
          </w:p>
          <w:p w:rsidR="00B959D4" w:rsidRPr="00B4177E" w:rsidRDefault="00352729" w:rsidP="00B4177E">
            <w:pPr>
              <w:autoSpaceDE w:val="0"/>
              <w:autoSpaceDN w:val="0"/>
              <w:adjustRightInd w:val="0"/>
              <w:spacing w:after="0" w:line="240" w:lineRule="auto"/>
              <w:ind w:left="0" w:firstLine="0"/>
              <w:jc w:val="both"/>
              <w:rPr>
                <w:rFonts w:eastAsiaTheme="minorHAnsi"/>
                <w:color w:val="auto"/>
                <w:lang w:eastAsia="en-US"/>
              </w:rPr>
            </w:pPr>
          </w:p>
        </w:tc>
      </w:tr>
    </w:tbl>
    <w:p w:rsidR="00B959D4" w:rsidRDefault="00352729"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2729">
      <w:pPr>
        <w:spacing w:after="0" w:line="240" w:lineRule="auto"/>
      </w:pPr>
      <w:r>
        <w:separator/>
      </w:r>
    </w:p>
  </w:endnote>
  <w:endnote w:type="continuationSeparator" w:id="0">
    <w:p w:rsidR="00000000" w:rsidRDefault="0035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2729">
      <w:pPr>
        <w:spacing w:after="0" w:line="240" w:lineRule="auto"/>
      </w:pPr>
      <w:r>
        <w:separator/>
      </w:r>
    </w:p>
  </w:footnote>
  <w:footnote w:type="continuationSeparator" w:id="0">
    <w:p w:rsidR="00000000" w:rsidRDefault="0035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352729">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12"/>
    <w:multiLevelType w:val="hybridMultilevel"/>
    <w:tmpl w:val="01823A7C"/>
    <w:lvl w:ilvl="0" w:tplc="FD88E6D2">
      <w:start w:val="1"/>
      <w:numFmt w:val="bullet"/>
      <w:lvlText w:val=""/>
      <w:lvlJc w:val="left"/>
      <w:pPr>
        <w:ind w:left="720" w:hanging="360"/>
      </w:pPr>
      <w:rPr>
        <w:rFonts w:ascii="Symbol" w:hAnsi="Symbol" w:hint="default"/>
      </w:rPr>
    </w:lvl>
    <w:lvl w:ilvl="1" w:tplc="B9AEE0E8" w:tentative="1">
      <w:start w:val="1"/>
      <w:numFmt w:val="bullet"/>
      <w:lvlText w:val="o"/>
      <w:lvlJc w:val="left"/>
      <w:pPr>
        <w:ind w:left="1440" w:hanging="360"/>
      </w:pPr>
      <w:rPr>
        <w:rFonts w:ascii="Courier New" w:hAnsi="Courier New" w:cs="Courier New" w:hint="default"/>
      </w:rPr>
    </w:lvl>
    <w:lvl w:ilvl="2" w:tplc="D5C20B82" w:tentative="1">
      <w:start w:val="1"/>
      <w:numFmt w:val="bullet"/>
      <w:lvlText w:val=""/>
      <w:lvlJc w:val="left"/>
      <w:pPr>
        <w:ind w:left="2160" w:hanging="360"/>
      </w:pPr>
      <w:rPr>
        <w:rFonts w:ascii="Wingdings" w:hAnsi="Wingdings" w:hint="default"/>
      </w:rPr>
    </w:lvl>
    <w:lvl w:ilvl="3" w:tplc="DFB0F4D2" w:tentative="1">
      <w:start w:val="1"/>
      <w:numFmt w:val="bullet"/>
      <w:lvlText w:val=""/>
      <w:lvlJc w:val="left"/>
      <w:pPr>
        <w:ind w:left="2880" w:hanging="360"/>
      </w:pPr>
      <w:rPr>
        <w:rFonts w:ascii="Symbol" w:hAnsi="Symbol" w:hint="default"/>
      </w:rPr>
    </w:lvl>
    <w:lvl w:ilvl="4" w:tplc="A40E28E0" w:tentative="1">
      <w:start w:val="1"/>
      <w:numFmt w:val="bullet"/>
      <w:lvlText w:val="o"/>
      <w:lvlJc w:val="left"/>
      <w:pPr>
        <w:ind w:left="3600" w:hanging="360"/>
      </w:pPr>
      <w:rPr>
        <w:rFonts w:ascii="Courier New" w:hAnsi="Courier New" w:cs="Courier New" w:hint="default"/>
      </w:rPr>
    </w:lvl>
    <w:lvl w:ilvl="5" w:tplc="6014576E" w:tentative="1">
      <w:start w:val="1"/>
      <w:numFmt w:val="bullet"/>
      <w:lvlText w:val=""/>
      <w:lvlJc w:val="left"/>
      <w:pPr>
        <w:ind w:left="4320" w:hanging="360"/>
      </w:pPr>
      <w:rPr>
        <w:rFonts w:ascii="Wingdings" w:hAnsi="Wingdings" w:hint="default"/>
      </w:rPr>
    </w:lvl>
    <w:lvl w:ilvl="6" w:tplc="7450A112" w:tentative="1">
      <w:start w:val="1"/>
      <w:numFmt w:val="bullet"/>
      <w:lvlText w:val=""/>
      <w:lvlJc w:val="left"/>
      <w:pPr>
        <w:ind w:left="5040" w:hanging="360"/>
      </w:pPr>
      <w:rPr>
        <w:rFonts w:ascii="Symbol" w:hAnsi="Symbol" w:hint="default"/>
      </w:rPr>
    </w:lvl>
    <w:lvl w:ilvl="7" w:tplc="D2F0D64A" w:tentative="1">
      <w:start w:val="1"/>
      <w:numFmt w:val="bullet"/>
      <w:lvlText w:val="o"/>
      <w:lvlJc w:val="left"/>
      <w:pPr>
        <w:ind w:left="5760" w:hanging="360"/>
      </w:pPr>
      <w:rPr>
        <w:rFonts w:ascii="Courier New" w:hAnsi="Courier New" w:cs="Courier New" w:hint="default"/>
      </w:rPr>
    </w:lvl>
    <w:lvl w:ilvl="8" w:tplc="78665468"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BC75C5A"/>
    <w:multiLevelType w:val="hybridMultilevel"/>
    <w:tmpl w:val="5DF03182"/>
    <w:lvl w:ilvl="0" w:tplc="FC82B74E">
      <w:start w:val="1"/>
      <w:numFmt w:val="decimal"/>
      <w:lvlText w:val="%1)"/>
      <w:lvlJc w:val="left"/>
      <w:pPr>
        <w:ind w:left="720" w:hanging="360"/>
      </w:pPr>
      <w:rPr>
        <w:rFonts w:hint="default"/>
        <w:color w:val="000000"/>
      </w:rPr>
    </w:lvl>
    <w:lvl w:ilvl="1" w:tplc="A0A8CE02" w:tentative="1">
      <w:start w:val="1"/>
      <w:numFmt w:val="lowerLetter"/>
      <w:lvlText w:val="%2."/>
      <w:lvlJc w:val="left"/>
      <w:pPr>
        <w:ind w:left="1440" w:hanging="360"/>
      </w:pPr>
    </w:lvl>
    <w:lvl w:ilvl="2" w:tplc="C618107E" w:tentative="1">
      <w:start w:val="1"/>
      <w:numFmt w:val="lowerRoman"/>
      <w:lvlText w:val="%3."/>
      <w:lvlJc w:val="right"/>
      <w:pPr>
        <w:ind w:left="2160" w:hanging="180"/>
      </w:pPr>
    </w:lvl>
    <w:lvl w:ilvl="3" w:tplc="318671A0" w:tentative="1">
      <w:start w:val="1"/>
      <w:numFmt w:val="decimal"/>
      <w:lvlText w:val="%4."/>
      <w:lvlJc w:val="left"/>
      <w:pPr>
        <w:ind w:left="2880" w:hanging="360"/>
      </w:pPr>
    </w:lvl>
    <w:lvl w:ilvl="4" w:tplc="A7620F90" w:tentative="1">
      <w:start w:val="1"/>
      <w:numFmt w:val="lowerLetter"/>
      <w:lvlText w:val="%5."/>
      <w:lvlJc w:val="left"/>
      <w:pPr>
        <w:ind w:left="3600" w:hanging="360"/>
      </w:pPr>
    </w:lvl>
    <w:lvl w:ilvl="5" w:tplc="5EC2D072" w:tentative="1">
      <w:start w:val="1"/>
      <w:numFmt w:val="lowerRoman"/>
      <w:lvlText w:val="%6."/>
      <w:lvlJc w:val="right"/>
      <w:pPr>
        <w:ind w:left="4320" w:hanging="180"/>
      </w:pPr>
    </w:lvl>
    <w:lvl w:ilvl="6" w:tplc="30EA059E" w:tentative="1">
      <w:start w:val="1"/>
      <w:numFmt w:val="decimal"/>
      <w:lvlText w:val="%7."/>
      <w:lvlJc w:val="left"/>
      <w:pPr>
        <w:ind w:left="5040" w:hanging="360"/>
      </w:pPr>
    </w:lvl>
    <w:lvl w:ilvl="7" w:tplc="009849F8" w:tentative="1">
      <w:start w:val="1"/>
      <w:numFmt w:val="lowerLetter"/>
      <w:lvlText w:val="%8."/>
      <w:lvlJc w:val="left"/>
      <w:pPr>
        <w:ind w:left="5760" w:hanging="360"/>
      </w:pPr>
    </w:lvl>
    <w:lvl w:ilvl="8" w:tplc="07466A56" w:tentative="1">
      <w:start w:val="1"/>
      <w:numFmt w:val="lowerRoman"/>
      <w:lvlText w:val="%9."/>
      <w:lvlJc w:val="right"/>
      <w:pPr>
        <w:ind w:left="6480" w:hanging="180"/>
      </w:pPr>
    </w:lvl>
  </w:abstractNum>
  <w:abstractNum w:abstractNumId="3" w15:restartNumberingAfterBreak="0">
    <w:nsid w:val="2ACB7561"/>
    <w:multiLevelType w:val="hybridMultilevel"/>
    <w:tmpl w:val="D6B217C6"/>
    <w:lvl w:ilvl="0" w:tplc="CE820F38">
      <w:numFmt w:val="bullet"/>
      <w:lvlText w:val="-"/>
      <w:lvlJc w:val="left"/>
      <w:pPr>
        <w:ind w:left="360" w:hanging="360"/>
      </w:pPr>
      <w:rPr>
        <w:rFonts w:ascii="Arial" w:eastAsia="Calibri" w:hAnsi="Arial" w:cs="Arial" w:hint="default"/>
      </w:rPr>
    </w:lvl>
    <w:lvl w:ilvl="1" w:tplc="23BEB4A8" w:tentative="1">
      <w:start w:val="1"/>
      <w:numFmt w:val="bullet"/>
      <w:lvlText w:val="o"/>
      <w:lvlJc w:val="left"/>
      <w:pPr>
        <w:ind w:left="1080" w:hanging="360"/>
      </w:pPr>
      <w:rPr>
        <w:rFonts w:ascii="Courier New" w:hAnsi="Courier New" w:cs="Courier New" w:hint="default"/>
      </w:rPr>
    </w:lvl>
    <w:lvl w:ilvl="2" w:tplc="08C6CE58" w:tentative="1">
      <w:start w:val="1"/>
      <w:numFmt w:val="bullet"/>
      <w:lvlText w:val=""/>
      <w:lvlJc w:val="left"/>
      <w:pPr>
        <w:ind w:left="1800" w:hanging="360"/>
      </w:pPr>
      <w:rPr>
        <w:rFonts w:ascii="Wingdings" w:hAnsi="Wingdings" w:hint="default"/>
      </w:rPr>
    </w:lvl>
    <w:lvl w:ilvl="3" w:tplc="AB8C8804" w:tentative="1">
      <w:start w:val="1"/>
      <w:numFmt w:val="bullet"/>
      <w:lvlText w:val=""/>
      <w:lvlJc w:val="left"/>
      <w:pPr>
        <w:ind w:left="2520" w:hanging="360"/>
      </w:pPr>
      <w:rPr>
        <w:rFonts w:ascii="Symbol" w:hAnsi="Symbol" w:hint="default"/>
      </w:rPr>
    </w:lvl>
    <w:lvl w:ilvl="4" w:tplc="677A1AC8" w:tentative="1">
      <w:start w:val="1"/>
      <w:numFmt w:val="bullet"/>
      <w:lvlText w:val="o"/>
      <w:lvlJc w:val="left"/>
      <w:pPr>
        <w:ind w:left="3240" w:hanging="360"/>
      </w:pPr>
      <w:rPr>
        <w:rFonts w:ascii="Courier New" w:hAnsi="Courier New" w:cs="Courier New" w:hint="default"/>
      </w:rPr>
    </w:lvl>
    <w:lvl w:ilvl="5" w:tplc="C6E6D85E" w:tentative="1">
      <w:start w:val="1"/>
      <w:numFmt w:val="bullet"/>
      <w:lvlText w:val=""/>
      <w:lvlJc w:val="left"/>
      <w:pPr>
        <w:ind w:left="3960" w:hanging="360"/>
      </w:pPr>
      <w:rPr>
        <w:rFonts w:ascii="Wingdings" w:hAnsi="Wingdings" w:hint="default"/>
      </w:rPr>
    </w:lvl>
    <w:lvl w:ilvl="6" w:tplc="0C34A2C4" w:tentative="1">
      <w:start w:val="1"/>
      <w:numFmt w:val="bullet"/>
      <w:lvlText w:val=""/>
      <w:lvlJc w:val="left"/>
      <w:pPr>
        <w:ind w:left="4680" w:hanging="360"/>
      </w:pPr>
      <w:rPr>
        <w:rFonts w:ascii="Symbol" w:hAnsi="Symbol" w:hint="default"/>
      </w:rPr>
    </w:lvl>
    <w:lvl w:ilvl="7" w:tplc="D8E8EEE4" w:tentative="1">
      <w:start w:val="1"/>
      <w:numFmt w:val="bullet"/>
      <w:lvlText w:val="o"/>
      <w:lvlJc w:val="left"/>
      <w:pPr>
        <w:ind w:left="5400" w:hanging="360"/>
      </w:pPr>
      <w:rPr>
        <w:rFonts w:ascii="Courier New" w:hAnsi="Courier New" w:cs="Courier New" w:hint="default"/>
      </w:rPr>
    </w:lvl>
    <w:lvl w:ilvl="8" w:tplc="42F659D6" w:tentative="1">
      <w:start w:val="1"/>
      <w:numFmt w:val="bullet"/>
      <w:lvlText w:val=""/>
      <w:lvlJc w:val="left"/>
      <w:pPr>
        <w:ind w:left="6120" w:hanging="360"/>
      </w:pPr>
      <w:rPr>
        <w:rFonts w:ascii="Wingdings" w:hAnsi="Wingdings" w:hint="default"/>
      </w:rPr>
    </w:lvl>
  </w:abstractNum>
  <w:abstractNum w:abstractNumId="4" w15:restartNumberingAfterBreak="0">
    <w:nsid w:val="2D2473D4"/>
    <w:multiLevelType w:val="hybridMultilevel"/>
    <w:tmpl w:val="0BBA2C0C"/>
    <w:lvl w:ilvl="0" w:tplc="5812059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DF2062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68A50C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5E7A8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1B2057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88C1D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C5EB29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0140B8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15C33A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D18156A"/>
    <w:multiLevelType w:val="hybridMultilevel"/>
    <w:tmpl w:val="4B3CCA22"/>
    <w:lvl w:ilvl="0" w:tplc="D15AF9D0">
      <w:start w:val="1"/>
      <w:numFmt w:val="bullet"/>
      <w:lvlText w:val=""/>
      <w:lvlJc w:val="left"/>
      <w:pPr>
        <w:ind w:left="720" w:hanging="360"/>
      </w:pPr>
      <w:rPr>
        <w:rFonts w:ascii="Symbol" w:hAnsi="Symbol" w:hint="default"/>
      </w:rPr>
    </w:lvl>
    <w:lvl w:ilvl="1" w:tplc="28767E98" w:tentative="1">
      <w:start w:val="1"/>
      <w:numFmt w:val="bullet"/>
      <w:lvlText w:val="o"/>
      <w:lvlJc w:val="left"/>
      <w:pPr>
        <w:ind w:left="1440" w:hanging="360"/>
      </w:pPr>
      <w:rPr>
        <w:rFonts w:ascii="Courier New" w:hAnsi="Courier New" w:cs="Courier New" w:hint="default"/>
      </w:rPr>
    </w:lvl>
    <w:lvl w:ilvl="2" w:tplc="ED2C7328" w:tentative="1">
      <w:start w:val="1"/>
      <w:numFmt w:val="bullet"/>
      <w:lvlText w:val=""/>
      <w:lvlJc w:val="left"/>
      <w:pPr>
        <w:ind w:left="2160" w:hanging="360"/>
      </w:pPr>
      <w:rPr>
        <w:rFonts w:ascii="Wingdings" w:hAnsi="Wingdings" w:hint="default"/>
      </w:rPr>
    </w:lvl>
    <w:lvl w:ilvl="3" w:tplc="42FAC4B2" w:tentative="1">
      <w:start w:val="1"/>
      <w:numFmt w:val="bullet"/>
      <w:lvlText w:val=""/>
      <w:lvlJc w:val="left"/>
      <w:pPr>
        <w:ind w:left="2880" w:hanging="360"/>
      </w:pPr>
      <w:rPr>
        <w:rFonts w:ascii="Symbol" w:hAnsi="Symbol" w:hint="default"/>
      </w:rPr>
    </w:lvl>
    <w:lvl w:ilvl="4" w:tplc="827435C2" w:tentative="1">
      <w:start w:val="1"/>
      <w:numFmt w:val="bullet"/>
      <w:lvlText w:val="o"/>
      <w:lvlJc w:val="left"/>
      <w:pPr>
        <w:ind w:left="3600" w:hanging="360"/>
      </w:pPr>
      <w:rPr>
        <w:rFonts w:ascii="Courier New" w:hAnsi="Courier New" w:cs="Courier New" w:hint="default"/>
      </w:rPr>
    </w:lvl>
    <w:lvl w:ilvl="5" w:tplc="9D1E1014" w:tentative="1">
      <w:start w:val="1"/>
      <w:numFmt w:val="bullet"/>
      <w:lvlText w:val=""/>
      <w:lvlJc w:val="left"/>
      <w:pPr>
        <w:ind w:left="4320" w:hanging="360"/>
      </w:pPr>
      <w:rPr>
        <w:rFonts w:ascii="Wingdings" w:hAnsi="Wingdings" w:hint="default"/>
      </w:rPr>
    </w:lvl>
    <w:lvl w:ilvl="6" w:tplc="42E80B24" w:tentative="1">
      <w:start w:val="1"/>
      <w:numFmt w:val="bullet"/>
      <w:lvlText w:val=""/>
      <w:lvlJc w:val="left"/>
      <w:pPr>
        <w:ind w:left="5040" w:hanging="360"/>
      </w:pPr>
      <w:rPr>
        <w:rFonts w:ascii="Symbol" w:hAnsi="Symbol" w:hint="default"/>
      </w:rPr>
    </w:lvl>
    <w:lvl w:ilvl="7" w:tplc="E1F63418" w:tentative="1">
      <w:start w:val="1"/>
      <w:numFmt w:val="bullet"/>
      <w:lvlText w:val="o"/>
      <w:lvlJc w:val="left"/>
      <w:pPr>
        <w:ind w:left="5760" w:hanging="360"/>
      </w:pPr>
      <w:rPr>
        <w:rFonts w:ascii="Courier New" w:hAnsi="Courier New" w:cs="Courier New" w:hint="default"/>
      </w:rPr>
    </w:lvl>
    <w:lvl w:ilvl="8" w:tplc="0D18B326" w:tentative="1">
      <w:start w:val="1"/>
      <w:numFmt w:val="bullet"/>
      <w:lvlText w:val=""/>
      <w:lvlJc w:val="left"/>
      <w:pPr>
        <w:ind w:left="6480" w:hanging="360"/>
      </w:pPr>
      <w:rPr>
        <w:rFonts w:ascii="Wingdings" w:hAnsi="Wingdings" w:hint="default"/>
      </w:rPr>
    </w:lvl>
  </w:abstractNum>
  <w:abstractNum w:abstractNumId="6" w15:restartNumberingAfterBreak="0">
    <w:nsid w:val="3E97697E"/>
    <w:multiLevelType w:val="hybridMultilevel"/>
    <w:tmpl w:val="93F6DFB2"/>
    <w:lvl w:ilvl="0" w:tplc="500AF4A8">
      <w:numFmt w:val="bullet"/>
      <w:lvlText w:val="-"/>
      <w:lvlJc w:val="left"/>
      <w:pPr>
        <w:ind w:left="720" w:hanging="360"/>
      </w:pPr>
      <w:rPr>
        <w:rFonts w:ascii="Arial" w:eastAsia="Calibri" w:hAnsi="Arial" w:cs="Arial" w:hint="default"/>
      </w:rPr>
    </w:lvl>
    <w:lvl w:ilvl="1" w:tplc="755E0B06" w:tentative="1">
      <w:start w:val="1"/>
      <w:numFmt w:val="bullet"/>
      <w:lvlText w:val="o"/>
      <w:lvlJc w:val="left"/>
      <w:pPr>
        <w:ind w:left="1440" w:hanging="360"/>
      </w:pPr>
      <w:rPr>
        <w:rFonts w:ascii="Courier New" w:hAnsi="Courier New" w:cs="Courier New" w:hint="default"/>
      </w:rPr>
    </w:lvl>
    <w:lvl w:ilvl="2" w:tplc="1F7E86D6" w:tentative="1">
      <w:start w:val="1"/>
      <w:numFmt w:val="bullet"/>
      <w:lvlText w:val=""/>
      <w:lvlJc w:val="left"/>
      <w:pPr>
        <w:ind w:left="2160" w:hanging="360"/>
      </w:pPr>
      <w:rPr>
        <w:rFonts w:ascii="Wingdings" w:hAnsi="Wingdings" w:hint="default"/>
      </w:rPr>
    </w:lvl>
    <w:lvl w:ilvl="3" w:tplc="641C18D8" w:tentative="1">
      <w:start w:val="1"/>
      <w:numFmt w:val="bullet"/>
      <w:lvlText w:val=""/>
      <w:lvlJc w:val="left"/>
      <w:pPr>
        <w:ind w:left="2880" w:hanging="360"/>
      </w:pPr>
      <w:rPr>
        <w:rFonts w:ascii="Symbol" w:hAnsi="Symbol" w:hint="default"/>
      </w:rPr>
    </w:lvl>
    <w:lvl w:ilvl="4" w:tplc="82D820EA" w:tentative="1">
      <w:start w:val="1"/>
      <w:numFmt w:val="bullet"/>
      <w:lvlText w:val="o"/>
      <w:lvlJc w:val="left"/>
      <w:pPr>
        <w:ind w:left="3600" w:hanging="360"/>
      </w:pPr>
      <w:rPr>
        <w:rFonts w:ascii="Courier New" w:hAnsi="Courier New" w:cs="Courier New" w:hint="default"/>
      </w:rPr>
    </w:lvl>
    <w:lvl w:ilvl="5" w:tplc="2BD872EE" w:tentative="1">
      <w:start w:val="1"/>
      <w:numFmt w:val="bullet"/>
      <w:lvlText w:val=""/>
      <w:lvlJc w:val="left"/>
      <w:pPr>
        <w:ind w:left="4320" w:hanging="360"/>
      </w:pPr>
      <w:rPr>
        <w:rFonts w:ascii="Wingdings" w:hAnsi="Wingdings" w:hint="default"/>
      </w:rPr>
    </w:lvl>
    <w:lvl w:ilvl="6" w:tplc="AAE47924" w:tentative="1">
      <w:start w:val="1"/>
      <w:numFmt w:val="bullet"/>
      <w:lvlText w:val=""/>
      <w:lvlJc w:val="left"/>
      <w:pPr>
        <w:ind w:left="5040" w:hanging="360"/>
      </w:pPr>
      <w:rPr>
        <w:rFonts w:ascii="Symbol" w:hAnsi="Symbol" w:hint="default"/>
      </w:rPr>
    </w:lvl>
    <w:lvl w:ilvl="7" w:tplc="F2148344" w:tentative="1">
      <w:start w:val="1"/>
      <w:numFmt w:val="bullet"/>
      <w:lvlText w:val="o"/>
      <w:lvlJc w:val="left"/>
      <w:pPr>
        <w:ind w:left="5760" w:hanging="360"/>
      </w:pPr>
      <w:rPr>
        <w:rFonts w:ascii="Courier New" w:hAnsi="Courier New" w:cs="Courier New" w:hint="default"/>
      </w:rPr>
    </w:lvl>
    <w:lvl w:ilvl="8" w:tplc="3AA8BD66" w:tentative="1">
      <w:start w:val="1"/>
      <w:numFmt w:val="bullet"/>
      <w:lvlText w:val=""/>
      <w:lvlJc w:val="left"/>
      <w:pPr>
        <w:ind w:left="6480" w:hanging="360"/>
      </w:pPr>
      <w:rPr>
        <w:rFonts w:ascii="Wingdings" w:hAnsi="Wingdings" w:hint="default"/>
      </w:rPr>
    </w:lvl>
  </w:abstractNum>
  <w:abstractNum w:abstractNumId="7" w15:restartNumberingAfterBreak="0">
    <w:nsid w:val="4B233975"/>
    <w:multiLevelType w:val="hybridMultilevel"/>
    <w:tmpl w:val="F684D966"/>
    <w:lvl w:ilvl="0" w:tplc="D8EA0952">
      <w:start w:val="1"/>
      <w:numFmt w:val="decimal"/>
      <w:lvlText w:val="%1."/>
      <w:lvlJc w:val="left"/>
      <w:pPr>
        <w:ind w:left="720" w:hanging="360"/>
      </w:pPr>
      <w:rPr>
        <w:rFonts w:hint="default"/>
      </w:rPr>
    </w:lvl>
    <w:lvl w:ilvl="1" w:tplc="DC648FFC" w:tentative="1">
      <w:start w:val="1"/>
      <w:numFmt w:val="lowerLetter"/>
      <w:lvlText w:val="%2."/>
      <w:lvlJc w:val="left"/>
      <w:pPr>
        <w:ind w:left="1440" w:hanging="360"/>
      </w:pPr>
    </w:lvl>
    <w:lvl w:ilvl="2" w:tplc="274ACAA0" w:tentative="1">
      <w:start w:val="1"/>
      <w:numFmt w:val="lowerRoman"/>
      <w:lvlText w:val="%3."/>
      <w:lvlJc w:val="right"/>
      <w:pPr>
        <w:ind w:left="2160" w:hanging="180"/>
      </w:pPr>
    </w:lvl>
    <w:lvl w:ilvl="3" w:tplc="002842F0" w:tentative="1">
      <w:start w:val="1"/>
      <w:numFmt w:val="decimal"/>
      <w:lvlText w:val="%4."/>
      <w:lvlJc w:val="left"/>
      <w:pPr>
        <w:ind w:left="2880" w:hanging="360"/>
      </w:pPr>
    </w:lvl>
    <w:lvl w:ilvl="4" w:tplc="5252814E" w:tentative="1">
      <w:start w:val="1"/>
      <w:numFmt w:val="lowerLetter"/>
      <w:lvlText w:val="%5."/>
      <w:lvlJc w:val="left"/>
      <w:pPr>
        <w:ind w:left="3600" w:hanging="360"/>
      </w:pPr>
    </w:lvl>
    <w:lvl w:ilvl="5" w:tplc="1AB0317E" w:tentative="1">
      <w:start w:val="1"/>
      <w:numFmt w:val="lowerRoman"/>
      <w:lvlText w:val="%6."/>
      <w:lvlJc w:val="right"/>
      <w:pPr>
        <w:ind w:left="4320" w:hanging="180"/>
      </w:pPr>
    </w:lvl>
    <w:lvl w:ilvl="6" w:tplc="F92C9B50" w:tentative="1">
      <w:start w:val="1"/>
      <w:numFmt w:val="decimal"/>
      <w:lvlText w:val="%7."/>
      <w:lvlJc w:val="left"/>
      <w:pPr>
        <w:ind w:left="5040" w:hanging="360"/>
      </w:pPr>
    </w:lvl>
    <w:lvl w:ilvl="7" w:tplc="BB1A80D4" w:tentative="1">
      <w:start w:val="1"/>
      <w:numFmt w:val="lowerLetter"/>
      <w:lvlText w:val="%8."/>
      <w:lvlJc w:val="left"/>
      <w:pPr>
        <w:ind w:left="5760" w:hanging="360"/>
      </w:pPr>
    </w:lvl>
    <w:lvl w:ilvl="8" w:tplc="C004E560" w:tentative="1">
      <w:start w:val="1"/>
      <w:numFmt w:val="lowerRoman"/>
      <w:lvlText w:val="%9."/>
      <w:lvlJc w:val="right"/>
      <w:pPr>
        <w:ind w:left="6480" w:hanging="180"/>
      </w:p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5CFB48DD"/>
    <w:multiLevelType w:val="hybridMultilevel"/>
    <w:tmpl w:val="F80C7AAA"/>
    <w:lvl w:ilvl="0" w:tplc="A516B7FC">
      <w:numFmt w:val="bullet"/>
      <w:lvlText w:val="-"/>
      <w:lvlJc w:val="left"/>
      <w:pPr>
        <w:ind w:left="720" w:hanging="360"/>
      </w:pPr>
      <w:rPr>
        <w:rFonts w:ascii="Arial" w:eastAsia="Calibri" w:hAnsi="Arial" w:cs="Arial" w:hint="default"/>
      </w:rPr>
    </w:lvl>
    <w:lvl w:ilvl="1" w:tplc="D3561908" w:tentative="1">
      <w:start w:val="1"/>
      <w:numFmt w:val="bullet"/>
      <w:lvlText w:val="o"/>
      <w:lvlJc w:val="left"/>
      <w:pPr>
        <w:ind w:left="1440" w:hanging="360"/>
      </w:pPr>
      <w:rPr>
        <w:rFonts w:ascii="Courier New" w:hAnsi="Courier New" w:cs="Courier New" w:hint="default"/>
      </w:rPr>
    </w:lvl>
    <w:lvl w:ilvl="2" w:tplc="B22253DA" w:tentative="1">
      <w:start w:val="1"/>
      <w:numFmt w:val="bullet"/>
      <w:lvlText w:val=""/>
      <w:lvlJc w:val="left"/>
      <w:pPr>
        <w:ind w:left="2160" w:hanging="360"/>
      </w:pPr>
      <w:rPr>
        <w:rFonts w:ascii="Wingdings" w:hAnsi="Wingdings" w:hint="default"/>
      </w:rPr>
    </w:lvl>
    <w:lvl w:ilvl="3" w:tplc="35A21800" w:tentative="1">
      <w:start w:val="1"/>
      <w:numFmt w:val="bullet"/>
      <w:lvlText w:val=""/>
      <w:lvlJc w:val="left"/>
      <w:pPr>
        <w:ind w:left="2880" w:hanging="360"/>
      </w:pPr>
      <w:rPr>
        <w:rFonts w:ascii="Symbol" w:hAnsi="Symbol" w:hint="default"/>
      </w:rPr>
    </w:lvl>
    <w:lvl w:ilvl="4" w:tplc="0228F582" w:tentative="1">
      <w:start w:val="1"/>
      <w:numFmt w:val="bullet"/>
      <w:lvlText w:val="o"/>
      <w:lvlJc w:val="left"/>
      <w:pPr>
        <w:ind w:left="3600" w:hanging="360"/>
      </w:pPr>
      <w:rPr>
        <w:rFonts w:ascii="Courier New" w:hAnsi="Courier New" w:cs="Courier New" w:hint="default"/>
      </w:rPr>
    </w:lvl>
    <w:lvl w:ilvl="5" w:tplc="0EA29F44" w:tentative="1">
      <w:start w:val="1"/>
      <w:numFmt w:val="bullet"/>
      <w:lvlText w:val=""/>
      <w:lvlJc w:val="left"/>
      <w:pPr>
        <w:ind w:left="4320" w:hanging="360"/>
      </w:pPr>
      <w:rPr>
        <w:rFonts w:ascii="Wingdings" w:hAnsi="Wingdings" w:hint="default"/>
      </w:rPr>
    </w:lvl>
    <w:lvl w:ilvl="6" w:tplc="6CA44DD8" w:tentative="1">
      <w:start w:val="1"/>
      <w:numFmt w:val="bullet"/>
      <w:lvlText w:val=""/>
      <w:lvlJc w:val="left"/>
      <w:pPr>
        <w:ind w:left="5040" w:hanging="360"/>
      </w:pPr>
      <w:rPr>
        <w:rFonts w:ascii="Symbol" w:hAnsi="Symbol" w:hint="default"/>
      </w:rPr>
    </w:lvl>
    <w:lvl w:ilvl="7" w:tplc="C526CCD0" w:tentative="1">
      <w:start w:val="1"/>
      <w:numFmt w:val="bullet"/>
      <w:lvlText w:val="o"/>
      <w:lvlJc w:val="left"/>
      <w:pPr>
        <w:ind w:left="5760" w:hanging="360"/>
      </w:pPr>
      <w:rPr>
        <w:rFonts w:ascii="Courier New" w:hAnsi="Courier New" w:cs="Courier New" w:hint="default"/>
      </w:rPr>
    </w:lvl>
    <w:lvl w:ilvl="8" w:tplc="E6BA1B52" w:tentative="1">
      <w:start w:val="1"/>
      <w:numFmt w:val="bullet"/>
      <w:lvlText w:val=""/>
      <w:lvlJc w:val="left"/>
      <w:pPr>
        <w:ind w:left="6480" w:hanging="360"/>
      </w:pPr>
      <w:rPr>
        <w:rFonts w:ascii="Wingdings" w:hAnsi="Wingdings" w:hint="default"/>
      </w:rPr>
    </w:lvl>
  </w:abstractNum>
  <w:abstractNum w:abstractNumId="10" w15:restartNumberingAfterBreak="0">
    <w:nsid w:val="7AD105AA"/>
    <w:multiLevelType w:val="hybridMultilevel"/>
    <w:tmpl w:val="B8DC628C"/>
    <w:lvl w:ilvl="0" w:tplc="D0BC665C">
      <w:numFmt w:val="bullet"/>
      <w:lvlText w:val="-"/>
      <w:lvlJc w:val="left"/>
      <w:pPr>
        <w:ind w:left="720" w:hanging="360"/>
      </w:pPr>
      <w:rPr>
        <w:rFonts w:ascii="Arial" w:eastAsia="Calibri" w:hAnsi="Arial" w:cs="Arial" w:hint="default"/>
      </w:rPr>
    </w:lvl>
    <w:lvl w:ilvl="1" w:tplc="4FB0ACD6" w:tentative="1">
      <w:start w:val="1"/>
      <w:numFmt w:val="bullet"/>
      <w:lvlText w:val="o"/>
      <w:lvlJc w:val="left"/>
      <w:pPr>
        <w:ind w:left="1440" w:hanging="360"/>
      </w:pPr>
      <w:rPr>
        <w:rFonts w:ascii="Courier New" w:hAnsi="Courier New" w:cs="Courier New" w:hint="default"/>
      </w:rPr>
    </w:lvl>
    <w:lvl w:ilvl="2" w:tplc="1D1AD3C8" w:tentative="1">
      <w:start w:val="1"/>
      <w:numFmt w:val="bullet"/>
      <w:lvlText w:val=""/>
      <w:lvlJc w:val="left"/>
      <w:pPr>
        <w:ind w:left="2160" w:hanging="360"/>
      </w:pPr>
      <w:rPr>
        <w:rFonts w:ascii="Wingdings" w:hAnsi="Wingdings" w:hint="default"/>
      </w:rPr>
    </w:lvl>
    <w:lvl w:ilvl="3" w:tplc="26981C00" w:tentative="1">
      <w:start w:val="1"/>
      <w:numFmt w:val="bullet"/>
      <w:lvlText w:val=""/>
      <w:lvlJc w:val="left"/>
      <w:pPr>
        <w:ind w:left="2880" w:hanging="360"/>
      </w:pPr>
      <w:rPr>
        <w:rFonts w:ascii="Symbol" w:hAnsi="Symbol" w:hint="default"/>
      </w:rPr>
    </w:lvl>
    <w:lvl w:ilvl="4" w:tplc="95D48CEE" w:tentative="1">
      <w:start w:val="1"/>
      <w:numFmt w:val="bullet"/>
      <w:lvlText w:val="o"/>
      <w:lvlJc w:val="left"/>
      <w:pPr>
        <w:ind w:left="3600" w:hanging="360"/>
      </w:pPr>
      <w:rPr>
        <w:rFonts w:ascii="Courier New" w:hAnsi="Courier New" w:cs="Courier New" w:hint="default"/>
      </w:rPr>
    </w:lvl>
    <w:lvl w:ilvl="5" w:tplc="F6DE2998" w:tentative="1">
      <w:start w:val="1"/>
      <w:numFmt w:val="bullet"/>
      <w:lvlText w:val=""/>
      <w:lvlJc w:val="left"/>
      <w:pPr>
        <w:ind w:left="4320" w:hanging="360"/>
      </w:pPr>
      <w:rPr>
        <w:rFonts w:ascii="Wingdings" w:hAnsi="Wingdings" w:hint="default"/>
      </w:rPr>
    </w:lvl>
    <w:lvl w:ilvl="6" w:tplc="2A86A108" w:tentative="1">
      <w:start w:val="1"/>
      <w:numFmt w:val="bullet"/>
      <w:lvlText w:val=""/>
      <w:lvlJc w:val="left"/>
      <w:pPr>
        <w:ind w:left="5040" w:hanging="360"/>
      </w:pPr>
      <w:rPr>
        <w:rFonts w:ascii="Symbol" w:hAnsi="Symbol" w:hint="default"/>
      </w:rPr>
    </w:lvl>
    <w:lvl w:ilvl="7" w:tplc="59BCF8F4" w:tentative="1">
      <w:start w:val="1"/>
      <w:numFmt w:val="bullet"/>
      <w:lvlText w:val="o"/>
      <w:lvlJc w:val="left"/>
      <w:pPr>
        <w:ind w:left="5760" w:hanging="360"/>
      </w:pPr>
      <w:rPr>
        <w:rFonts w:ascii="Courier New" w:hAnsi="Courier New" w:cs="Courier New" w:hint="default"/>
      </w:rPr>
    </w:lvl>
    <w:lvl w:ilvl="8" w:tplc="62A60BFE"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0"/>
  </w:num>
  <w:num w:numId="6">
    <w:abstractNumId w:val="2"/>
  </w:num>
  <w:num w:numId="7">
    <w:abstractNumId w:val="5"/>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CF"/>
    <w:rsid w:val="00086ACF"/>
    <w:rsid w:val="0035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92D2E-EAE7-45DE-AA3E-30EAE4AD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CEBB-2557-4908-9443-B4894880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12</cp:revision>
  <dcterms:created xsi:type="dcterms:W3CDTF">2020-07-08T07:09:00Z</dcterms:created>
  <dcterms:modified xsi:type="dcterms:W3CDTF">2021-02-11T09:15:00Z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Innovation Budget Report</vt:lpwstr>
  </property>
  <property fmtid="{D5CDD505-2E9C-101B-9397-08002B2CF9AE}" pid="4" name="LeadOfficer">
    <vt:lpwstr>Matt Wright</vt:lpwstr>
  </property>
  <property fmtid="{D5CDD505-2E9C-101B-9397-08002B2CF9AE}" pid="5" name="LeadOfficerEmail">
    <vt:lpwstr>Matthew.Wright@lancashirelep.co.uk</vt:lpwstr>
  </property>
  <property fmtid="{D5CDD505-2E9C-101B-9397-08002B2CF9AE}" pid="6" name="LeadOfficerTel">
    <vt:lpwstr/>
  </property>
  <property fmtid="{D5CDD505-2E9C-101B-9397-08002B2CF9AE}" pid="7" name="MeetingDate">
    <vt:lpwstr>Friday, 19 February 2021</vt:lpwstr>
  </property>
</Properties>
</file>